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CD0" w:rsidRDefault="00985354" w:rsidP="000172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3D50B7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0" locked="0" layoutInCell="1" allowOverlap="1" wp14:anchorId="72E4BE79" wp14:editId="4C6C1EB8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1228725" cy="652699"/>
            <wp:effectExtent l="0" t="0" r="0" b="0"/>
            <wp:wrapSquare wrapText="bothSides"/>
            <wp:docPr id="5" name="Slika 5">
              <a:extLst xmlns:a="http://schemas.openxmlformats.org/drawingml/2006/main">
                <a:ext uri="{FF2B5EF4-FFF2-40B4-BE49-F238E27FC236}">
                  <a16:creationId xmlns:a16="http://schemas.microsoft.com/office/drawing/2014/main" id="{6D350948-E84E-47DD-B0B9-56DD70372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>
                      <a:extLst>
                        <a:ext uri="{FF2B5EF4-FFF2-40B4-BE49-F238E27FC236}">
                          <a16:creationId xmlns:a16="http://schemas.microsoft.com/office/drawing/2014/main" id="{6D350948-E84E-47DD-B0B9-56DD70372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5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0B7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1312" behindDoc="0" locked="0" layoutInCell="1" allowOverlap="1" wp14:anchorId="4B0B2664" wp14:editId="05CCB2DB">
            <wp:simplePos x="0" y="0"/>
            <wp:positionH relativeFrom="column">
              <wp:posOffset>5562600</wp:posOffset>
            </wp:positionH>
            <wp:positionV relativeFrom="paragraph">
              <wp:posOffset>1905</wp:posOffset>
            </wp:positionV>
            <wp:extent cx="723900" cy="633095"/>
            <wp:effectExtent l="0" t="0" r="0" b="0"/>
            <wp:wrapSquare wrapText="bothSides"/>
            <wp:docPr id="6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369F2A6E-8B6F-499D-B77B-34F6BED30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369F2A6E-8B6F-499D-B77B-34F6BED303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354" w:rsidRDefault="00985354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sl-SI"/>
        </w:rPr>
      </w:pPr>
    </w:p>
    <w:p w:rsidR="00017285" w:rsidRPr="00017285" w:rsidRDefault="00017285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sl-SI"/>
        </w:rPr>
      </w:pPr>
      <w:r w:rsidRPr="00017285">
        <w:rPr>
          <w:rFonts w:eastAsia="Times New Roman" w:cs="Times New Roman"/>
          <w:b/>
          <w:sz w:val="24"/>
          <w:szCs w:val="24"/>
          <w:lang w:eastAsia="sl-SI"/>
        </w:rPr>
        <w:t>Zaključek Tekmovanja za čiste zobe ob zdravi prehrani na Dolenjskem združil več kot 400 učencev</w:t>
      </w:r>
      <w:r w:rsidRPr="00472CD0">
        <w:rPr>
          <w:rFonts w:eastAsia="Times New Roman" w:cs="Times New Roman"/>
          <w:b/>
          <w:sz w:val="24"/>
          <w:szCs w:val="24"/>
          <w:lang w:eastAsia="sl-SI"/>
        </w:rPr>
        <w:t>.</w:t>
      </w:r>
    </w:p>
    <w:p w:rsidR="00017285" w:rsidRPr="00017285" w:rsidRDefault="00017285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 xml:space="preserve">Novo mesto, 4. junij – V dvorani Leona Štuklja v Novem mestu je potekal zaključek letošnjega </w:t>
      </w:r>
      <w:r w:rsidRPr="00472CD0">
        <w:rPr>
          <w:rFonts w:eastAsia="Times New Roman" w:cs="Times New Roman"/>
          <w:sz w:val="24"/>
          <w:szCs w:val="24"/>
          <w:lang w:eastAsia="sl-SI"/>
        </w:rPr>
        <w:t xml:space="preserve">41. </w:t>
      </w:r>
      <w:r w:rsidRPr="00017285">
        <w:rPr>
          <w:rFonts w:eastAsia="Times New Roman" w:cs="Times New Roman"/>
          <w:sz w:val="24"/>
          <w:szCs w:val="24"/>
          <w:lang w:eastAsia="sl-SI"/>
        </w:rPr>
        <w:t>Tekmovanja za čiste zobe ob zdravi prehrani, ki je na enem mestu zbral več kot 400 učencev iz 24 osnovnih šol dolenjske regije. Dogodek je bil v znamenju zdravih nasmehov, vzornega znanja o ustnem zdravju in živahnega duha otrok.</w:t>
      </w:r>
    </w:p>
    <w:p w:rsidR="00017285" w:rsidRPr="00017285" w:rsidRDefault="00017285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Na sklepni prireditvi s</w:t>
      </w:r>
      <w:r w:rsidRPr="00472CD0">
        <w:rPr>
          <w:rFonts w:eastAsia="Times New Roman" w:cs="Times New Roman"/>
          <w:sz w:val="24"/>
          <w:szCs w:val="24"/>
          <w:lang w:eastAsia="sl-SI"/>
        </w:rPr>
        <w:t>m</w:t>
      </w:r>
      <w:r w:rsidRPr="00017285">
        <w:rPr>
          <w:rFonts w:eastAsia="Times New Roman" w:cs="Times New Roman"/>
          <w:sz w:val="24"/>
          <w:szCs w:val="24"/>
          <w:lang w:eastAsia="sl-SI"/>
        </w:rPr>
        <w:t>o podelili priznanja najuspešnejšim razredom in</w:t>
      </w:r>
      <w:r w:rsidRPr="00472CD0">
        <w:rPr>
          <w:rFonts w:eastAsia="Times New Roman" w:cs="Times New Roman"/>
          <w:sz w:val="24"/>
          <w:szCs w:val="24"/>
          <w:lang w:eastAsia="sl-SI"/>
        </w:rPr>
        <w:t xml:space="preserve"> učiteljicam</w:t>
      </w:r>
      <w:r w:rsidRPr="00017285">
        <w:rPr>
          <w:rFonts w:eastAsia="Times New Roman" w:cs="Times New Roman"/>
          <w:sz w:val="24"/>
          <w:szCs w:val="24"/>
          <w:lang w:eastAsia="sl-SI"/>
        </w:rPr>
        <w:t>, ki so skozi šolsko leto izkazali največjo skrb za ustno higieno ter</w:t>
      </w:r>
      <w:r w:rsidRPr="00472CD0">
        <w:rPr>
          <w:rFonts w:eastAsia="Times New Roman" w:cs="Times New Roman"/>
          <w:sz w:val="24"/>
          <w:szCs w:val="24"/>
          <w:lang w:eastAsia="sl-SI"/>
        </w:rPr>
        <w:t xml:space="preserve"> zbrali največ doseženih točk na posamezni šoli</w:t>
      </w:r>
      <w:r w:rsidR="005B2CF4" w:rsidRPr="00472CD0">
        <w:rPr>
          <w:rFonts w:eastAsia="Times New Roman" w:cs="Times New Roman"/>
          <w:sz w:val="24"/>
          <w:szCs w:val="24"/>
          <w:lang w:eastAsia="sl-SI"/>
        </w:rPr>
        <w:t xml:space="preserve">. </w:t>
      </w:r>
      <w:r w:rsidR="00472CD0" w:rsidRPr="00017285">
        <w:rPr>
          <w:rFonts w:eastAsia="Times New Roman" w:cs="Times New Roman"/>
          <w:sz w:val="24"/>
          <w:szCs w:val="24"/>
          <w:lang w:eastAsia="sl-SI"/>
        </w:rPr>
        <w:t xml:space="preserve">Posebno priznanje </w:t>
      </w:r>
      <w:r w:rsidR="00472CD0" w:rsidRPr="00472CD0">
        <w:rPr>
          <w:rFonts w:eastAsia="Times New Roman" w:cs="Times New Roman"/>
          <w:sz w:val="24"/>
          <w:szCs w:val="24"/>
          <w:lang w:eastAsia="sl-SI"/>
        </w:rPr>
        <w:t xml:space="preserve">je prejel razred z najvišjim </w:t>
      </w:r>
      <w:r w:rsidR="00472CD0" w:rsidRPr="00017285">
        <w:rPr>
          <w:rFonts w:eastAsia="Times New Roman" w:cs="Times New Roman"/>
          <w:sz w:val="24"/>
          <w:szCs w:val="24"/>
          <w:lang w:eastAsia="sl-SI"/>
        </w:rPr>
        <w:t>številom</w:t>
      </w:r>
      <w:r w:rsidR="00472CD0" w:rsidRPr="00472CD0">
        <w:rPr>
          <w:rFonts w:eastAsia="Times New Roman" w:cs="Times New Roman"/>
          <w:sz w:val="24"/>
          <w:szCs w:val="24"/>
          <w:lang w:eastAsia="sl-SI"/>
        </w:rPr>
        <w:t xml:space="preserve"> doseženih točk v letošnjem šolskem letu – 1.a razred iz OŠ Šmarjeta</w:t>
      </w:r>
      <w:r w:rsidR="00472CD0" w:rsidRPr="00017285">
        <w:rPr>
          <w:rFonts w:eastAsia="Times New Roman" w:cs="Times New Roman"/>
          <w:sz w:val="24"/>
          <w:szCs w:val="24"/>
          <w:lang w:eastAsia="sl-SI"/>
        </w:rPr>
        <w:t>.</w:t>
      </w:r>
      <w:r w:rsidR="00472CD0" w:rsidRPr="00472CD0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5B2CF4" w:rsidRPr="00472CD0">
        <w:rPr>
          <w:rFonts w:eastAsia="Times New Roman" w:cs="Times New Roman"/>
          <w:sz w:val="24"/>
          <w:szCs w:val="24"/>
          <w:lang w:eastAsia="sl-SI"/>
        </w:rPr>
        <w:t>Učence</w:t>
      </w:r>
      <w:r w:rsidRPr="00017285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5B2CF4" w:rsidRPr="00472CD0">
        <w:rPr>
          <w:rFonts w:eastAsia="Times New Roman" w:cs="Times New Roman"/>
          <w:sz w:val="24"/>
          <w:szCs w:val="24"/>
          <w:lang w:eastAsia="sl-SI"/>
        </w:rPr>
        <w:t xml:space="preserve">je </w:t>
      </w:r>
      <w:r w:rsidRPr="00017285">
        <w:rPr>
          <w:rFonts w:eastAsia="Times New Roman" w:cs="Times New Roman"/>
          <w:sz w:val="24"/>
          <w:szCs w:val="24"/>
          <w:lang w:eastAsia="sl-SI"/>
        </w:rPr>
        <w:t>z gledališko predstavo</w:t>
      </w:r>
      <w:r w:rsidR="005B2CF4" w:rsidRPr="00472CD0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2E4529" w:rsidRPr="00472CD0">
        <w:rPr>
          <w:rFonts w:eastAsia="Times New Roman" w:cs="Times New Roman"/>
          <w:sz w:val="24"/>
          <w:szCs w:val="24"/>
          <w:lang w:eastAsia="sl-SI"/>
        </w:rPr>
        <w:t>navdušila</w:t>
      </w:r>
      <w:r w:rsidR="005B2CF4" w:rsidRPr="00472CD0">
        <w:rPr>
          <w:rFonts w:eastAsia="Times New Roman" w:cs="Times New Roman"/>
          <w:sz w:val="24"/>
          <w:szCs w:val="24"/>
          <w:lang w:eastAsia="sl-SI"/>
        </w:rPr>
        <w:t xml:space="preserve"> Pika</w:t>
      </w:r>
      <w:r w:rsidR="005B2CF4" w:rsidRPr="00017285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5B2CF4" w:rsidRPr="00472CD0">
        <w:rPr>
          <w:rFonts w:eastAsia="Times New Roman" w:cs="Times New Roman"/>
          <w:sz w:val="24"/>
          <w:szCs w:val="24"/>
          <w:lang w:eastAsia="sl-SI"/>
        </w:rPr>
        <w:t>iz gledališča KU-KUC</w:t>
      </w:r>
      <w:r w:rsidRPr="00017285">
        <w:rPr>
          <w:rFonts w:eastAsia="Times New Roman" w:cs="Times New Roman"/>
          <w:sz w:val="24"/>
          <w:szCs w:val="24"/>
          <w:lang w:eastAsia="sl-SI"/>
        </w:rPr>
        <w:t>, ki je na igriv in poučen način poudari</w:t>
      </w:r>
      <w:r w:rsidR="002E4529" w:rsidRPr="00472CD0">
        <w:rPr>
          <w:rFonts w:eastAsia="Times New Roman" w:cs="Times New Roman"/>
          <w:sz w:val="24"/>
          <w:szCs w:val="24"/>
          <w:lang w:eastAsia="sl-SI"/>
        </w:rPr>
        <w:t xml:space="preserve">la pomen rednega čiščenja zob, </w:t>
      </w:r>
      <w:r w:rsidRPr="00017285">
        <w:rPr>
          <w:rFonts w:eastAsia="Times New Roman" w:cs="Times New Roman"/>
          <w:sz w:val="24"/>
          <w:szCs w:val="24"/>
          <w:lang w:eastAsia="sl-SI"/>
        </w:rPr>
        <w:t xml:space="preserve">izbire </w:t>
      </w:r>
      <w:r w:rsidR="002E4529" w:rsidRPr="00472CD0">
        <w:rPr>
          <w:rFonts w:eastAsia="Times New Roman" w:cs="Times New Roman"/>
          <w:sz w:val="24"/>
          <w:szCs w:val="24"/>
          <w:lang w:eastAsia="sl-SI"/>
        </w:rPr>
        <w:t xml:space="preserve">zdrave hrane </w:t>
      </w:r>
      <w:r w:rsidRPr="00017285">
        <w:rPr>
          <w:rFonts w:eastAsia="Times New Roman" w:cs="Times New Roman"/>
          <w:sz w:val="24"/>
          <w:szCs w:val="24"/>
          <w:lang w:eastAsia="sl-SI"/>
        </w:rPr>
        <w:t>ter zdravih navad.</w:t>
      </w:r>
    </w:p>
    <w:p w:rsidR="00017285" w:rsidRPr="00017285" w:rsidRDefault="00017285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Tekmovanje, ki se v regiji odvija tradicionalno in je med učenci zelo priljubljeno, spodbuja:</w:t>
      </w:r>
    </w:p>
    <w:p w:rsidR="00017285" w:rsidRPr="00017285" w:rsidRDefault="00017285" w:rsidP="00472C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redno in pravilno ščetkanje zob,</w:t>
      </w:r>
    </w:p>
    <w:p w:rsidR="00017285" w:rsidRPr="00017285" w:rsidRDefault="00017285" w:rsidP="00472C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manj uživanja sladkorjev in sladkih pijač,</w:t>
      </w:r>
    </w:p>
    <w:p w:rsidR="00017285" w:rsidRPr="00017285" w:rsidRDefault="00017285" w:rsidP="00472C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redne preventivne preglede pri zobozdravniku,</w:t>
      </w:r>
    </w:p>
    <w:p w:rsidR="00017285" w:rsidRPr="00017285" w:rsidRDefault="00017285" w:rsidP="00472CD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odgovorno skrb za zdravje kot del vsakdana v šoli in doma.</w:t>
      </w:r>
    </w:p>
    <w:p w:rsidR="00472CD0" w:rsidRPr="00472CD0" w:rsidRDefault="00472CD0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472CD0">
        <w:rPr>
          <w:rFonts w:eastAsia="Times New Roman" w:cs="Times New Roman"/>
          <w:sz w:val="24"/>
          <w:szCs w:val="24"/>
          <w:lang w:eastAsia="sl-SI"/>
        </w:rPr>
        <w:t>Posebna zahvala gre tudi šolam, ki prepoznajo pomen tega projekta in s svojim sodelovanjem prispevajo k njegovemu uspehu. Njihova podpora potrjuje da se vlaganje v preventivo obrestuje -  v obliki boljšega ustnega zdravja otrok, manjšega strahu pred zobozdravnikom ter večjo samozavestjo mladih.</w:t>
      </w:r>
    </w:p>
    <w:p w:rsidR="00017285" w:rsidRDefault="00017285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017285">
        <w:rPr>
          <w:rFonts w:eastAsia="Times New Roman" w:cs="Times New Roman"/>
          <w:sz w:val="24"/>
          <w:szCs w:val="24"/>
          <w:lang w:eastAsia="sl-SI"/>
        </w:rPr>
        <w:t>Otroci so domov odšli ponosni na dosežke, z novim zanosom za skrb za svoje zobe in s sporočilom, da je zdrav nasmeh najboljša vstopnica za uspešen dan.</w:t>
      </w:r>
    </w:p>
    <w:p w:rsidR="00985354" w:rsidRDefault="00985354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</w:p>
    <w:p w:rsidR="00985354" w:rsidRDefault="00985354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>
        <w:rPr>
          <w:rFonts w:eastAsia="Times New Roman" w:cs="Times New Roman"/>
          <w:sz w:val="24"/>
          <w:szCs w:val="24"/>
          <w:lang w:eastAsia="sl-SI"/>
        </w:rPr>
        <w:t>Izvajalke vzgoje za ustno zdravje</w:t>
      </w:r>
    </w:p>
    <w:p w:rsidR="00985354" w:rsidRDefault="00985354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>
        <w:rPr>
          <w:rFonts w:eastAsia="Times New Roman" w:cs="Times New Roman"/>
          <w:sz w:val="24"/>
          <w:szCs w:val="24"/>
          <w:lang w:eastAsia="sl-SI"/>
        </w:rPr>
        <w:t>Zdravstveni dom Novo mesto</w:t>
      </w:r>
    </w:p>
    <w:p w:rsidR="00985354" w:rsidRDefault="00985354" w:rsidP="00985354">
      <w:pPr>
        <w:pStyle w:val="Navadensplet"/>
      </w:pPr>
      <w:r>
        <w:rPr>
          <w:noProof/>
        </w:rPr>
        <w:lastRenderedPageBreak/>
        <w:drawing>
          <wp:inline distT="0" distB="0" distL="0" distR="0" wp14:anchorId="5A6AFB5F" wp14:editId="1184BA3A">
            <wp:extent cx="4329006" cy="3246755"/>
            <wp:effectExtent l="7620" t="0" r="3175" b="3175"/>
            <wp:docPr id="1" name="Slika 1" descr="C:\Users\zobnaprev03\Desktop\20260604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bnaprev03\Desktop\20260604_09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2723" cy="32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54" w:rsidRPr="00017285" w:rsidRDefault="00985354" w:rsidP="00472C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</w:p>
    <w:p w:rsidR="00985354" w:rsidRDefault="00985354" w:rsidP="00985354">
      <w:pPr>
        <w:pStyle w:val="Navadensplet"/>
      </w:pPr>
      <w:r>
        <w:rPr>
          <w:noProof/>
        </w:rPr>
        <w:drawing>
          <wp:inline distT="0" distB="0" distL="0" distR="0" wp14:anchorId="2F3C39C9" wp14:editId="7B4D5A6A">
            <wp:extent cx="2547302" cy="3293745"/>
            <wp:effectExtent l="7620" t="0" r="0" b="0"/>
            <wp:docPr id="2" name="Slika 2" descr="C:\Users\zobnaprev03\Desktop\20260604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bnaprev03\Desktop\20260604_10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7"/>
                    <a:stretch/>
                  </pic:blipFill>
                  <pic:spPr bwMode="auto">
                    <a:xfrm rot="5400000">
                      <a:off x="0" y="0"/>
                      <a:ext cx="2550750" cy="32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354" w:rsidRDefault="00985354" w:rsidP="00985354">
      <w:pPr>
        <w:pStyle w:val="Navadensplet"/>
      </w:pPr>
      <w:r>
        <w:rPr>
          <w:noProof/>
        </w:rPr>
        <w:lastRenderedPageBreak/>
        <w:drawing>
          <wp:inline distT="0" distB="0" distL="0" distR="0" wp14:anchorId="406EF84B" wp14:editId="1B7B17A6">
            <wp:extent cx="3259711" cy="4075634"/>
            <wp:effectExtent l="0" t="0" r="0" b="1270"/>
            <wp:docPr id="3" name="Slika 3" descr="C:\Users\zobnaprev03\Desktop\1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bnaprev03\Desktop\12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42" cy="41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54" w:rsidRDefault="00985354" w:rsidP="00985354">
      <w:pPr>
        <w:pStyle w:val="Navadensplet"/>
      </w:pPr>
    </w:p>
    <w:p w:rsidR="00985354" w:rsidRDefault="00985354" w:rsidP="00985354">
      <w:pPr>
        <w:pStyle w:val="Navadensplet"/>
      </w:pPr>
      <w:r>
        <w:rPr>
          <w:noProof/>
        </w:rPr>
        <w:drawing>
          <wp:inline distT="0" distB="0" distL="0" distR="0" wp14:anchorId="55E8DB88" wp14:editId="49600B2B">
            <wp:extent cx="4791075" cy="3723087"/>
            <wp:effectExtent l="0" t="0" r="0" b="0"/>
            <wp:docPr id="4" name="Slika 4" descr="C:\Users\zobnaprev03\Desktop\IMG_6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bnaprev03\Desktop\IMG_69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0"/>
                    <a:stretch/>
                  </pic:blipFill>
                  <pic:spPr bwMode="auto">
                    <a:xfrm>
                      <a:off x="0" y="0"/>
                      <a:ext cx="4806029" cy="37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D1E" w:rsidRDefault="00C82D1E"/>
    <w:sectPr w:rsidR="00C82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C3815"/>
    <w:multiLevelType w:val="multilevel"/>
    <w:tmpl w:val="96A25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285"/>
    <w:rsid w:val="00017285"/>
    <w:rsid w:val="002E4529"/>
    <w:rsid w:val="00472CD0"/>
    <w:rsid w:val="005B2CF4"/>
    <w:rsid w:val="008B2424"/>
    <w:rsid w:val="00985354"/>
    <w:rsid w:val="00C82D1E"/>
    <w:rsid w:val="00ED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21903"/>
  <w15:chartTrackingRefBased/>
  <w15:docId w15:val="{ADE53D82-05B5-4CC2-AE32-831268999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0134"/>
    <w:pPr>
      <w:spacing w:after="200" w:line="276" w:lineRule="auto"/>
    </w:pPr>
    <w:rPr>
      <w:rFonts w:ascii="Century Gothic" w:hAnsi="Century Gothic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8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Zobna preventiva</dc:creator>
  <cp:keywords/>
  <dc:description/>
  <cp:lastModifiedBy>Zobna preventiva</cp:lastModifiedBy>
  <cp:revision>2</cp:revision>
  <dcterms:created xsi:type="dcterms:W3CDTF">2026-06-08T05:10:00Z</dcterms:created>
  <dcterms:modified xsi:type="dcterms:W3CDTF">2026-06-08T06:24:00Z</dcterms:modified>
</cp:coreProperties>
</file>